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286F2D8E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4D7A92">
        <w:t>54171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7F9B3739" w14:textId="77777777" w:rsidTr="00D511F5">
        <w:trPr>
          <w:trHeight w:val="576"/>
        </w:trPr>
        <w:tc>
          <w:tcPr>
            <w:tcW w:w="4590" w:type="dxa"/>
          </w:tcPr>
          <w:p w14:paraId="17D6A4F5" w14:textId="3A5FF1A5" w:rsidR="00D4637A" w:rsidRPr="00D4637A" w:rsidRDefault="00D4637A" w:rsidP="00D4637A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caps/>
                <w:szCs w:val="20"/>
              </w:rPr>
            </w:pPr>
            <w:r w:rsidRPr="00D4637A">
              <w:rPr>
                <w:b/>
                <w:bCs/>
                <w:caps/>
                <w:szCs w:val="20"/>
              </w:rPr>
              <w:t xml:space="preserve">APPLICATION OF </w:t>
            </w:r>
            <w:r w:rsidR="004D7A92">
              <w:rPr>
                <w:b/>
                <w:bCs/>
                <w:caps/>
                <w:szCs w:val="20"/>
              </w:rPr>
              <w:t>texas water utilities, l.p. and cs water corporation for sale, transfer, or merger of facilities and certificate rights in bosque county</w:t>
            </w:r>
          </w:p>
          <w:p w14:paraId="7ACE01D1" w14:textId="0F7F1397" w:rsidR="00E710D3" w:rsidRPr="00E710D3" w:rsidRDefault="00E710D3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38220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775FCE4" w14:textId="695BABFF" w:rsidR="000B7801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CD27A15" w14:textId="77777777" w:rsidR="009F5D5A" w:rsidRDefault="004D7A9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04158" w14:textId="51A227A8" w:rsidR="004D7A92" w:rsidRPr="008647EB" w:rsidRDefault="004D7A9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54D0761" w14:textId="77777777" w:rsidR="001E7FDE" w:rsidRPr="00404F4C" w:rsidRDefault="001E7FDE" w:rsidP="00F02834">
      <w:pPr>
        <w:spacing w:before="120" w:after="240" w:line="240" w:lineRule="auto"/>
        <w:ind w:firstLine="0"/>
        <w:jc w:val="center"/>
        <w:rPr>
          <w:b/>
          <w:bCs/>
          <w:caps/>
        </w:rPr>
      </w:pPr>
      <w:r w:rsidRPr="00404F4C">
        <w:rPr>
          <w:b/>
          <w:bCs/>
          <w:caps/>
        </w:rPr>
        <w:t xml:space="preserve">commission STAFF’S NOTICE OF CHANGE OF COUNSEL </w:t>
      </w:r>
    </w:p>
    <w:p w14:paraId="419A4839" w14:textId="6122544E" w:rsidR="00423E0A" w:rsidRPr="00404F4C" w:rsidRDefault="00423E0A" w:rsidP="00423E0A">
      <w:pPr>
        <w:spacing w:after="0"/>
        <w:contextualSpacing/>
        <w:rPr>
          <w:szCs w:val="20"/>
        </w:rPr>
      </w:pPr>
      <w:r>
        <w:rPr>
          <w:szCs w:val="20"/>
        </w:rPr>
        <w:t>Bradley Reynolds</w:t>
      </w:r>
      <w:r w:rsidRPr="00404F4C">
        <w:rPr>
          <w:szCs w:val="20"/>
        </w:rPr>
        <w:t xml:space="preserve"> ha</w:t>
      </w:r>
      <w:r>
        <w:rPr>
          <w:szCs w:val="20"/>
        </w:rPr>
        <w:t>s</w:t>
      </w:r>
      <w:r w:rsidRPr="00404F4C">
        <w:rPr>
          <w:szCs w:val="20"/>
        </w:rPr>
        <w:t xml:space="preserve"> replaced </w:t>
      </w:r>
      <w:r>
        <w:t>Margaux Fox</w:t>
      </w:r>
      <w:r w:rsidRPr="00564B01">
        <w:t xml:space="preserve"> as</w:t>
      </w:r>
      <w:r w:rsidRPr="00404F4C">
        <w:rPr>
          <w:szCs w:val="20"/>
        </w:rPr>
        <w:t xml:space="preserve"> Staff’s attorney of record in this proceeding. Please direct all correspondence and communication to the undersigned attorney.</w:t>
      </w:r>
    </w:p>
    <w:p w14:paraId="79635D43" w14:textId="77777777" w:rsidR="00144CB2" w:rsidRDefault="00144CB2" w:rsidP="00D3705C">
      <w:pPr>
        <w:pStyle w:val="Paragraph"/>
      </w:pPr>
    </w:p>
    <w:p w14:paraId="73FDDEB4" w14:textId="3B3CBDD8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BD0579">
        <w:rPr>
          <w:noProof/>
        </w:rPr>
        <w:t>January 23, 2024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2C0BC61E" w:rsidR="00144CB2" w:rsidRPr="00144CB2" w:rsidRDefault="00E77C28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39B40C7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65777463" w14:textId="2DE5F8AE" w:rsidR="00490874" w:rsidRPr="00490874" w:rsidRDefault="00073491" w:rsidP="00490874">
      <w:pPr>
        <w:keepNext/>
        <w:spacing w:after="0" w:line="240" w:lineRule="auto"/>
        <w:ind w:left="4320" w:firstLine="0"/>
        <w:rPr>
          <w:snapToGrid w:val="0"/>
        </w:rPr>
      </w:pPr>
      <w:r>
        <w:rPr>
          <w:snapToGrid w:val="0"/>
        </w:rPr>
        <w:t>Margaux Fox</w:t>
      </w:r>
    </w:p>
    <w:p w14:paraId="32B8D90D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Managing Attorney</w:t>
      </w:r>
    </w:p>
    <w:p w14:paraId="786B8E74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</w:p>
    <w:p w14:paraId="5144E3F6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u w:val="single"/>
        </w:rPr>
        <w:t xml:space="preserve">  /s/ Bradley Reynolds</w:t>
      </w:r>
      <w:r w:rsidRPr="00490874">
        <w:rPr>
          <w:u w:val="single"/>
        </w:rPr>
        <w:tab/>
      </w:r>
      <w:r w:rsidRPr="00490874">
        <w:rPr>
          <w:u w:val="single"/>
        </w:rPr>
        <w:tab/>
      </w:r>
      <w:r w:rsidRPr="00490874">
        <w:rPr>
          <w:snapToGrid w:val="0"/>
        </w:rPr>
        <w:t xml:space="preserve"> </w:t>
      </w:r>
    </w:p>
    <w:p w14:paraId="5AEA3CE4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Bradley Reynolds</w:t>
      </w:r>
    </w:p>
    <w:p w14:paraId="672EDF93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 xml:space="preserve">State Bar No. </w:t>
      </w:r>
      <w:r w:rsidRPr="00490874">
        <w:t>24125839</w:t>
      </w:r>
    </w:p>
    <w:p w14:paraId="0C440810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1701 N. Congress Ave.</w:t>
      </w:r>
    </w:p>
    <w:p w14:paraId="28F5F261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P.O. Box 13326</w:t>
      </w:r>
    </w:p>
    <w:p w14:paraId="7E603F49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Austin, Texas 78711-3326</w:t>
      </w:r>
    </w:p>
    <w:p w14:paraId="4D68E1BC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(512) 936-7307</w:t>
      </w:r>
    </w:p>
    <w:p w14:paraId="4BA8B9D8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(512) 936-7268 (Fax)</w:t>
      </w:r>
    </w:p>
    <w:p w14:paraId="22EE776D" w14:textId="77777777" w:rsidR="00490874" w:rsidRPr="00490874" w:rsidRDefault="00490874" w:rsidP="00490874">
      <w:pPr>
        <w:keepNext/>
        <w:spacing w:after="0" w:line="240" w:lineRule="auto"/>
        <w:ind w:left="3690" w:firstLine="630"/>
        <w:jc w:val="left"/>
      </w:pPr>
      <w:r w:rsidRPr="00490874">
        <w:t xml:space="preserve">Brad.Reynolds@puc.texas.gov 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1FD7CBBF" w14:textId="77777777" w:rsidR="0059201D" w:rsidRPr="0051021C" w:rsidRDefault="0059201D" w:rsidP="0051021C">
      <w:pPr>
        <w:pStyle w:val="Paragraph"/>
      </w:pPr>
    </w:p>
    <w:p w14:paraId="34B01622" w14:textId="6BD21283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BD0579" w:rsidRPr="00EF7381">
        <w:t>Docket</w:t>
      </w:r>
      <w:r w:rsidR="00BD0579" w:rsidRPr="00D92C94">
        <w:t xml:space="preserve"> No</w:t>
      </w:r>
      <w:r w:rsidR="00BD0579" w:rsidRPr="008647EB">
        <w:t>.</w:t>
      </w:r>
      <w:r w:rsidR="00BD0579">
        <w:t xml:space="preserve"> 54171</w:t>
      </w:r>
      <w:r w:rsidR="00BD0579" w:rsidRPr="00BD057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24DF595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56814BA2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F02834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BD0579">
        <w:rPr>
          <w:noProof/>
        </w:rPr>
        <w:t>January 23, 2024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D4637A">
        <w:t>filed</w:t>
      </w:r>
      <w:r w:rsidRPr="00893EAC">
        <w:t xml:space="preserve">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1AA7AF6E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u w:val="single"/>
        </w:rPr>
        <w:t xml:space="preserve">  /s/ Bradley Reynolds</w:t>
      </w:r>
      <w:r w:rsidRPr="00490874">
        <w:rPr>
          <w:u w:val="single"/>
        </w:rPr>
        <w:tab/>
      </w:r>
      <w:r w:rsidRPr="00490874">
        <w:rPr>
          <w:u w:val="single"/>
        </w:rPr>
        <w:tab/>
      </w:r>
      <w:r w:rsidRPr="00490874">
        <w:rPr>
          <w:snapToGrid w:val="0"/>
        </w:rPr>
        <w:t xml:space="preserve"> </w:t>
      </w:r>
    </w:p>
    <w:p w14:paraId="2E01D28C" w14:textId="77777777" w:rsidR="00490874" w:rsidRP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  <w:r w:rsidRPr="00490874">
        <w:rPr>
          <w:snapToGrid w:val="0"/>
        </w:rPr>
        <w:t>Bradley Reynolds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8932" w14:textId="77777777" w:rsidR="00F21556" w:rsidRDefault="00F21556">
      <w:pPr>
        <w:spacing w:after="0" w:line="240" w:lineRule="auto"/>
      </w:pPr>
      <w:r>
        <w:separator/>
      </w:r>
    </w:p>
  </w:endnote>
  <w:endnote w:type="continuationSeparator" w:id="0">
    <w:p w14:paraId="6F7E4F5F" w14:textId="77777777" w:rsidR="00F21556" w:rsidRDefault="00F2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8637" w14:textId="77777777" w:rsidR="00F21556" w:rsidRDefault="00F21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448" w14:textId="77777777" w:rsidR="00F21556" w:rsidRDefault="00F2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4A8D" w14:textId="77777777" w:rsidR="00F21556" w:rsidRDefault="00F21556">
      <w:pPr>
        <w:spacing w:after="0" w:line="240" w:lineRule="auto"/>
      </w:pPr>
      <w:r>
        <w:separator/>
      </w:r>
    </w:p>
  </w:footnote>
  <w:footnote w:type="continuationSeparator" w:id="0">
    <w:p w14:paraId="1F3B910A" w14:textId="77777777" w:rsidR="00F21556" w:rsidRDefault="00F21556">
      <w:pPr>
        <w:spacing w:after="0" w:line="240" w:lineRule="auto"/>
      </w:pPr>
      <w:r>
        <w:continuationSeparator/>
      </w:r>
    </w:p>
  </w:footnote>
  <w:footnote w:type="continuationNotice" w:id="1">
    <w:p w14:paraId="3DE1B2B3" w14:textId="77777777" w:rsidR="00F21556" w:rsidRDefault="00F21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01D" w14:textId="77777777" w:rsidR="00F21556" w:rsidRDefault="00F2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23C" w14:textId="77777777" w:rsidR="00F21556" w:rsidRDefault="00F2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20583470">
    <w:abstractNumId w:val="10"/>
  </w:num>
  <w:num w:numId="2" w16cid:durableId="1602755611">
    <w:abstractNumId w:val="24"/>
  </w:num>
  <w:num w:numId="3" w16cid:durableId="1272055221">
    <w:abstractNumId w:val="15"/>
  </w:num>
  <w:num w:numId="4" w16cid:durableId="1559710644">
    <w:abstractNumId w:val="12"/>
  </w:num>
  <w:num w:numId="5" w16cid:durableId="331105178">
    <w:abstractNumId w:val="23"/>
  </w:num>
  <w:num w:numId="6" w16cid:durableId="100760497">
    <w:abstractNumId w:val="22"/>
  </w:num>
  <w:num w:numId="7" w16cid:durableId="642081785">
    <w:abstractNumId w:val="16"/>
  </w:num>
  <w:num w:numId="8" w16cid:durableId="49773074">
    <w:abstractNumId w:val="17"/>
  </w:num>
  <w:num w:numId="9" w16cid:durableId="304168804">
    <w:abstractNumId w:val="20"/>
  </w:num>
  <w:num w:numId="10" w16cid:durableId="70008310">
    <w:abstractNumId w:val="21"/>
  </w:num>
  <w:num w:numId="11" w16cid:durableId="2100255207">
    <w:abstractNumId w:val="13"/>
  </w:num>
  <w:num w:numId="12" w16cid:durableId="288584618">
    <w:abstractNumId w:val="19"/>
  </w:num>
  <w:num w:numId="13" w16cid:durableId="184295017">
    <w:abstractNumId w:val="9"/>
  </w:num>
  <w:num w:numId="14" w16cid:durableId="1169979602">
    <w:abstractNumId w:val="7"/>
  </w:num>
  <w:num w:numId="15" w16cid:durableId="753941057">
    <w:abstractNumId w:val="6"/>
  </w:num>
  <w:num w:numId="16" w16cid:durableId="419645949">
    <w:abstractNumId w:val="5"/>
  </w:num>
  <w:num w:numId="17" w16cid:durableId="2052148720">
    <w:abstractNumId w:val="4"/>
  </w:num>
  <w:num w:numId="18" w16cid:durableId="870606151">
    <w:abstractNumId w:val="8"/>
  </w:num>
  <w:num w:numId="19" w16cid:durableId="1336032295">
    <w:abstractNumId w:val="3"/>
  </w:num>
  <w:num w:numId="20" w16cid:durableId="1654872793">
    <w:abstractNumId w:val="2"/>
  </w:num>
  <w:num w:numId="21" w16cid:durableId="610934053">
    <w:abstractNumId w:val="1"/>
  </w:num>
  <w:num w:numId="22" w16cid:durableId="1412241368">
    <w:abstractNumId w:val="0"/>
  </w:num>
  <w:num w:numId="23" w16cid:durableId="1605991397">
    <w:abstractNumId w:val="11"/>
  </w:num>
  <w:num w:numId="24" w16cid:durableId="412702186">
    <w:abstractNumId w:val="14"/>
  </w:num>
  <w:num w:numId="25" w16cid:durableId="10240906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3491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7801"/>
    <w:rsid w:val="000C29F8"/>
    <w:rsid w:val="000C4031"/>
    <w:rsid w:val="000C6A4A"/>
    <w:rsid w:val="000C6AF9"/>
    <w:rsid w:val="000D3CDD"/>
    <w:rsid w:val="000D54AD"/>
    <w:rsid w:val="000D5F63"/>
    <w:rsid w:val="000E26FE"/>
    <w:rsid w:val="000E4F58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1B20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1D0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FDE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76C0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B5E"/>
    <w:rsid w:val="003D0CC9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3E0A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87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D7A92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08E3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3F1D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12F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5D5A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851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3EEA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0579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4637A"/>
    <w:rsid w:val="00D5069B"/>
    <w:rsid w:val="00D511F5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C28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150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2834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  <w15:docId w15:val="{A8E2D685-5C9C-433C-B0CE-E073C86C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Staff's</vt:lpstr>
    </vt:vector>
  </TitlesOfParts>
  <Manager/>
  <Company>Public Utility Commission of Texas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53866 Staff</dc:title>
  <dc:subject/>
  <dc:creator>Floyd.Walker@puc.texas.gov</dc:creator>
  <cp:keywords>pleading</cp:keywords>
  <dc:description>Commission Staff’s</dc:description>
  <cp:lastModifiedBy>Isabel Herrera</cp:lastModifiedBy>
  <cp:revision>3</cp:revision>
  <cp:lastPrinted>2024-01-23T17:47:00Z</cp:lastPrinted>
  <dcterms:created xsi:type="dcterms:W3CDTF">2024-01-23T17:16:00Z</dcterms:created>
  <dcterms:modified xsi:type="dcterms:W3CDTF">2024-01-23T17:47:00Z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54171</vt:r8>
  </property>
  <property fmtid="{D5CDD505-2E9C-101B-9397-08002B2CF9AE}" pid="3" name="DocStyle" linkTarget="DocumentStyle">
    <vt:lpwstr>APPLICATION OF NEW WATER ENGINEERING, LLC FOR TEMPORARY RATES FOR SOUTH MIDLAND COUNTY WATER SYSTEMS, A NONFUNCTIONING UTILITY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54171 </vt:lpwstr>
  </property>
  <property fmtid="{D5CDD505-2E9C-101B-9397-08002B2CF9AE}" pid="6" name="Control Number" linkTarget="DocNo">
    <vt:r8>54171</vt:r8>
  </property>
</Properties>
</file>